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53" w:rsidRDefault="00D46B3B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C6EB959" wp14:editId="3EC97787">
            <wp:simplePos x="0" y="0"/>
            <wp:positionH relativeFrom="column">
              <wp:posOffset>1640205</wp:posOffset>
            </wp:positionH>
            <wp:positionV relativeFrom="paragraph">
              <wp:posOffset>-1177925</wp:posOffset>
            </wp:positionV>
            <wp:extent cx="6578600" cy="9128760"/>
            <wp:effectExtent l="1276350" t="0" r="1250950" b="0"/>
            <wp:wrapTight wrapText="bothSides">
              <wp:wrapPolygon edited="0">
                <wp:start x="4" y="21603"/>
                <wp:lineTo x="21521" y="21603"/>
                <wp:lineTo x="21521" y="57"/>
                <wp:lineTo x="4" y="57"/>
                <wp:lineTo x="4" y="21603"/>
              </wp:wrapPolygon>
            </wp:wrapTight>
            <wp:docPr id="1" name="Рисунок 1" descr="C:\Users\User\Downloads\WhatsApp Image 2023-06-06 at 09.50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6-06 at 09.50.3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78600" cy="912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kk-KZ"/>
        </w:rPr>
        <w:t>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sz w:val="24"/>
          <w:szCs w:val="24"/>
          <w:lang w:val="kk-KZ"/>
        </w:rPr>
        <w:t>ТВЕРЖДАЮ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КГУ                                                                                                                                                          Директор КГУ</w:t>
      </w: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«КШЯС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Таңшолпан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«КШЯС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Таңшолпан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57F53" w:rsidRDefault="00E57F53" w:rsidP="00E57F53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Стеблий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                                                                                                                                  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С.В.Геренг</w:t>
      </w:r>
      <w:proofErr w:type="spellEnd"/>
    </w:p>
    <w:p w:rsidR="00E57F53" w:rsidRDefault="00E57F53" w:rsidP="00E57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 __________2022г.                                                                                                                                              «____» _________________2022г.</w:t>
      </w:r>
    </w:p>
    <w:p w:rsidR="00E57F53" w:rsidRDefault="00E57F53" w:rsidP="00E57F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57F53" w:rsidRDefault="00E57F53" w:rsidP="00E57F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музыкального руководителя на 2022-2023 учебный год </w:t>
      </w: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образования: </w:t>
      </w:r>
      <w:r>
        <w:rPr>
          <w:rFonts w:ascii="Times New Roman" w:hAnsi="Times New Roman" w:cs="Times New Roman"/>
          <w:sz w:val="24"/>
          <w:szCs w:val="24"/>
        </w:rPr>
        <w:t>КГУ «Комплекс «школа – ясли – сад «Та</w:t>
      </w:r>
      <w:r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</w:t>
      </w:r>
      <w:r>
        <w:rPr>
          <w:rFonts w:ascii="Times New Roman" w:hAnsi="Times New Roman" w:cs="Times New Roman"/>
          <w:sz w:val="24"/>
          <w:szCs w:val="24"/>
        </w:rPr>
        <w:t>: средняя группа «Ж</w:t>
      </w:r>
      <w:r>
        <w:rPr>
          <w:rFonts w:ascii="Times New Roman" w:hAnsi="Times New Roman" w:cs="Times New Roman"/>
          <w:sz w:val="24"/>
          <w:szCs w:val="24"/>
          <w:lang w:val="kk-KZ"/>
        </w:rPr>
        <w:t>ұ</w:t>
      </w:r>
      <w:proofErr w:type="spellStart"/>
      <w:r>
        <w:rPr>
          <w:rFonts w:ascii="Times New Roman" w:hAnsi="Times New Roman" w:cs="Times New Roman"/>
          <w:sz w:val="24"/>
          <w:szCs w:val="24"/>
        </w:rPr>
        <w:t>лдыз</w:t>
      </w:r>
      <w:proofErr w:type="spellEnd"/>
      <w:r>
        <w:rPr>
          <w:rFonts w:ascii="Times New Roman" w:hAnsi="Times New Roman" w:cs="Times New Roman"/>
          <w:sz w:val="24"/>
          <w:szCs w:val="24"/>
        </w:rPr>
        <w:t>», «К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үншуак», «Айналайын»; старшая группа «Қарлығаш», «Тұлпар», «Еркетай»;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 «</w:t>
      </w:r>
      <w:r>
        <w:rPr>
          <w:rFonts w:ascii="Times New Roman" w:hAnsi="Times New Roman" w:cs="Times New Roman"/>
          <w:sz w:val="24"/>
          <w:szCs w:val="24"/>
          <w:lang w:val="kk-KZ"/>
        </w:rPr>
        <w:t>Желкен</w:t>
      </w:r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Наурыз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E57F53" w:rsidRDefault="00E57F53" w:rsidP="00E57F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 детей</w:t>
      </w:r>
      <w:r>
        <w:rPr>
          <w:rFonts w:ascii="Times New Roman" w:hAnsi="Times New Roman" w:cs="Times New Roman"/>
          <w:sz w:val="24"/>
          <w:szCs w:val="24"/>
        </w:rPr>
        <w:t>: 3-х и 4-х лет, 5-и лет.</w:t>
      </w: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>
        <w:rPr>
          <w:rFonts w:ascii="Times New Roman" w:hAnsi="Times New Roman" w:cs="Times New Roman"/>
          <w:sz w:val="24"/>
          <w:szCs w:val="24"/>
        </w:rPr>
        <w:t>: сентябрь месяц, 2022-2023 учебный год</w:t>
      </w: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820"/>
        <w:gridCol w:w="5103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восприятия настроения и содержания разнохарактерных песен.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восприятия музыки разного характера, темпа, собственного отношения к музыке, высказывания о ней.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различать эмоциональное содержание произведений, их характер, настроение, динамические оттенки музыки.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Пение вместе со взрослым.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навыков восприятия песен различного характера, точного интонирования мелодии, отчетливого произношения слов.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умения точно интонировать несложные попевки в упражнениях для развития голоса и слуха в 2–3 ближайших тональностях, различать звуки септимы и показывать движением руки (вверх-вниз).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освоения ритма в ходьбе друг за другом, танцевального характера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выполнения танцевальных движений, игровых музыкальных действий.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Выполнение упражнений, передавая характер музыки четкой ритмичной ходьбой.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Обучение восприятию веселого плясового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характера мелодии.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навыков чувствования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танцевального характера музыки, выполнения элементов танцевальных движений.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Игры, хороводы.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Игры, хороводы.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умению весело и непринужденно исполнять песню, сопровождая ее игровыми движениями в соответствии с текстом песни.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игровых действий в соответствии с характером музыки, ведение хоровода по кругу.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слушания танцевальной мелодии в исполнении взрослых на детских музыкальных инструментах в сопровождении фортепиано.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пьес в исполнении взрослых.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эмоционального отклика на веселое настроение пьесы.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узнавания и называния пьес при исполнении мелодии или музыкального вступления.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умение выражать отношение к музыкальному произведению, высказываться о его характере, содержании.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Пение вместе со взрослым, подстраиваясь к его голосу.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навыков пения для развития голоса и слуха, тоном выше и ниже, показывая движением руки.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Восприятие характера песни, пение с правильной интонацией, точно передаваемым ритмическим рисунком, динамикой, выделение музыкального вступления, запева, припева.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выполнения простейших элементов танцевальных движений под музыку.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передачи характера марша ритмичной ходьбой, подвижного характера музыки легким, ритмичным бегом.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Выполнение упражнений, передавая характер музыки четкой ритмичной ходьбой, легким бегом.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умению различать музыкальное вступление, начинать движение после него.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умения импровизировать, используя знакомые танцевальные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Игры, хороводы.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Игры, хороводы.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умению вести хоровод по кругу, менять движение в соответствии с музыкальными фразами, проявлять быстроту и ловкость.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игровых действий в соответствии с характером музыки, ведение хоровода по кругу,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обмен движениями в соответствии с музыкальными фразами, проявление быстроты и ловкости.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распознавания характера мелодии: хлопать в ладоши в такт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различать высокий регистр, тембр звучания инструмента.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Обучать умению слушать музыкальное произведение до конца, понимать характер музыки, узнавать и определять, сколько частей в произведении.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Обучать умению чувствовать характер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эмоциональное содержание произведений, их характер, настроение, динамические оттенки. Выражать свое отношение к музыкальному произведению, высказываться о его характере, содержании.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Петь вместе со взрослым.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детей выразительно петь.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вокально-слуховую координацию в пении.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Выполнять под музыку ритмичные движения ходьбы и бега, обучать умению двигаться друг за другом по кругу и врассыпную.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интерес к выполнению танцевальных движений, игровых музыкальных действий.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выполнять упражнения, меняя движения в соответствии с изменениями характера музыки и ее частей.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детским музыкальным инструментом -дудочкой.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шумовые музыкальные инструменты для детей при исполнении знакомых песен.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выполнять простые, знакомые мелодии на детских музыкальных инструментах индивидуально.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Обучать воспринимать веселый танцевальный характер мелодии, уметь различать музыкальное вступление, начинать движение после него.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танцевальные движения, выполняемые в соответствии с музыкой.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Развивать умение импровизировать, используя знакомые танцевальные движения.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различать на слух звучание музыкальных игрушек, детских музыкальных инструментов (музыкальный молоточек, шарманка, маракас, барабан, бубен, металлофон,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навыки культуры слушания музыки (не отвлекаться, дослушивать произведение до конца).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различать жанры музыкальных произведений (марш, танец, песня).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Петь вместе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взрослым, подстраиваться к его голосу в сопровождении инструмента.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петь протяжно, подвижно, согласованно.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бучать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умению дышать между музыкальными фразами, четко произносить слова песни, петь средним, громким и тихим голосом.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начинать движение после музыкального вступления и заканчивать его.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характер марша ритмичной ходьбой.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характер марша четкой ритмичной ходьбой.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детей с некоторыми детскими музыкальными инструментами: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металлофоном.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подыгрывать простейшие мелодии на деревянных ложках, маракасе, барабане, металлофоне.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выполнять простые, знакомые мелодии на детских музыкальных инструментах в малых группах.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Менять движение в соответствии с характером музыки, запоминать названия танцевальных движений, плясок.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Легкое, свободное исполнение элементов танцевальных движений.</w:t>
            </w:r>
          </w:p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придумать танец, используя знакомые плясовые движения в соответствии с характером музыки.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воспринимать и понимать содержание песен и различать их характер.  </w:t>
            </w:r>
          </w:p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узнавать знакомые произведения, высказывать свои впечатления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прослушанном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(вступление, заключение, музыкальная фраза).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Вместе начиная и заканчивая пение. </w:t>
            </w:r>
          </w:p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умение брать дыхание между короткими музыкальными фразами.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навыки сольного пения с музыкальным сопровождением и без сопровождения.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Улучшать качество исполнения танцевальных движений: притопывать попеременно двумя ногами и одной ногой. </w:t>
            </w:r>
          </w:p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подвижного характера музыки легким, ритмичным бегом, легко и свободно выполнять прыжки на обеих ногах в подвижном темпе, точно передавая ритм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подвижный характер музыки – легким ритмичным бегом, полуприседаниями («пружинка»).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некоторыми детскими музыкальными инструментами: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колокольчиком.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играть на детских музыкальных инструментах, слушать, как играет взрослый на различных музыкальных и шумных инструментах.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детское творчество, прививать им активность, самостоятельность.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Формировать умение воспринимать танцевальный характер музыки; двигаться легко, ритмично.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направления движения в соответствии с музыкальными фразами.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Инсценировать песню в соответствии с текстом.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слушать песни, исполненные на разных инструментах, запоминать и знать их; слушать произведение до конца.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навык умения замечать выразительные средства музыкального произведения: тихо, громко, медленно, быстро.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связывать характер музыки с содержанием образа, выраженным в ней настроении.  </w:t>
            </w:r>
          </w:p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развитию певческих навыков: петь чисто.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петь мелодию чисто, смягчать концы фраз, четко произносить слова.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пения легким голосом в диапазоне «ре» первой октавы, «до» второй октавы перед пением.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музыкальные движения по одному, в парах в соответствии с темпом и характером музыки, имитировать движения животных: медведь ходит косолапо, заяц прыгает, птицы летают.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Выполнять полуприседания, согласовывая движения с музыкой, уметь менять движения на вторую часть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Осваивать танцевальные движения: дробный шаг, переменный шаг, галоп, поскоки в разных направлениях.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некоторыми детскими музыкальными инструментами: бубном, маракасом, барабаном.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сазсырне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металлофон, ксилофон, треугольник, бубен, барабан, маракас, румба) и шумовых инструментах (из нетрадиционного материала).  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Выполнять танцевальные движения в парах, применять игровые музыкальные действия в танцах.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Познакомить с танцевальным искусством казахского народа.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Побуждать к выполнению творческих заданий.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звучание детских инструментов, музыкальных игрушек; уметь называть их.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различать звуки по высоте (высокий, низкий в пределах сексты, септимы).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тембровым своеобразием звучания казахских народных инструментов: домбры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кобыза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 жанром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 творчеством и произведениями композиторов-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кюйши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Курмангазы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Коркыта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Таттимбета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Д. Нурпеисовой,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Даулеткерея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Шигаева,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Ихласа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развитию певческих навыков: петь в одном темпе со всеми.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петь петь выразительно, передавая характер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вокально-слуховую координацию в пении.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Знакомить с танцевальным искусством казахского народа.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Воспринимать веселый, подвижный характер музыки, применять в инсценировке знакомые песни по содержанию.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танцевальные движения: дробный шаг, переменный шаг, галоп, поскоки в разных направлениях.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некоторыми детскими музыкальными инструментами и их звучанием.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сазсырне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металлофон, ксилофон, треугольник, бубен, барабан, маракас, румба) и шумовых инструментах (из нетрадиционного материала).  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Выполнять игровые действия в соответствии с характером музыки, петь по кругу, менять движения, проявлять быстроту и ловкость.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Познакомить с танцевальным искусством казахского народа.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Побуждать к выполнению творческих заданий.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слушать музыку в исполнении взрослых и прослушивать их на аудио, видеозаписях.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умение сопровождать песни показом иллюстраций и жестами.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охарактеризовать произведения.  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развитию певческих навыков: петь</w:t>
            </w:r>
            <w: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четко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произносить слова.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умпению петь с высоким и низким голосом, демонстрируя движения рук для развития голоса и слуха.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Приобщать к самостоятельному и творческому исполнению песен различного характера.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элементарные элементы казахских танцевальных движений под музыкальное сопровождение, самостоятельно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Выполнять подскоки в подвижном темпе, передавая ритм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Осваивать танцевальные движения: дробный шаг, переменный шаг, галоп, поскоки в разных направлениях.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Способствовать приобретению эелементарных навыков игры на детских ударных инструментах и металлофоне (на одной пластине), выбивая ритм.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распознавать и называть детские музыкальные инструменты.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металлофон, ксилофон, треугольник, бубен, барабан, маракас, румба) и шумовых инструментах (из нетрадиционного материала).  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Развивать умение различать веселый оживленный характер музыки, выполнять танцевальные движения с атрибутами.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Объяснить, что казахское народное танцевальное искусство сформировалось с давних времен, оно является наследием страны, которая окрылена богатейшей устной литературой, песнями, традиционным образом жизни нашего народа.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Побуждать к выполнению творческих заданий.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820"/>
        <w:gridCol w:w="5245"/>
      </w:tblGrid>
      <w:tr w:rsidR="00E57F53" w:rsidTr="00E57F53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57F53" w:rsidRDefault="00E57F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E57F53" w:rsidTr="00E57F5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3-х лет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5-и лет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0"/>
              </w:rPr>
              <w:t>Слушание музыки.</w:t>
            </w:r>
          </w:p>
        </w:tc>
      </w:tr>
      <w:tr w:rsidR="00E57F53" w:rsidTr="00E57F5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замечать выразительные средства музыкального произведения: динамику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громко-тихо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темп (быстро-медленно), настроение (грустно, весело, нежно).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Обучать умению воспринимать звуки казахского народного инструмента – домбры.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прослушиванию лучших образцов казахской народной песни и танцевальных мелодий.</w:t>
            </w:r>
          </w:p>
        </w:tc>
      </w:tr>
      <w:tr w:rsidR="00E57F53" w:rsidTr="00E57F53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Пение.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развитию певческих навыков: передавать характер песни (петь весело, протяжно, игриво).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Учить петь с инструментальным сопровождением и без него (с помощью воспитателя).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Тренировать исполнение песни с музыкальным вкусом.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Музыкально-ритмические движения.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Дать возможность детям самостоятельно выполнять танцевальные движения в соответствии музыке, использовать знакомые танцевальные движения в играх.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Выполнять движения, проявляет быстроту и ловкость.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Осваивать танцевальные движения: дробный шаг, переменный шаг, галоп, поскоки в разных направлениях.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 на детских музыкальных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азличать звучание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ab/>
              <w:t xml:space="preserve">шумных игрушек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ab/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ab/>
              <w:t>детских музыкальных инструментов, называть их, бит в простой ритм.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распознавать и называть детские музыкальные инструменты.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металлофон, ксилофон, треугольник, бубен, барабан, маракас, румба) и шумовых инструментах.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Танцы.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Знакомить с казахским национальным танцевальным искусством. Обучать танцу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Камажай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Объяснить, что танцевальное искусство в своей эстетической реальности формирует систему жестов, отражающих мечты и идеалы казахского народа в соответствии с общим мировоззрением, дать детям представление о танце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Қаражорға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Танцевальное творчество.</w:t>
            </w:r>
          </w:p>
        </w:tc>
      </w:tr>
      <w:tr w:rsidR="00E57F53" w:rsidTr="00E57F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53" w:rsidRDefault="00E57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53" w:rsidRDefault="00E57F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Побуждать к выполнению творческих заданий.</w:t>
            </w:r>
          </w:p>
        </w:tc>
      </w:tr>
    </w:tbl>
    <w:p w:rsidR="00E57F53" w:rsidRDefault="00E57F53" w:rsidP="00E57F53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6E14DB" w:rsidRPr="00E57F53" w:rsidRDefault="006E14DB" w:rsidP="00E57F53"/>
    <w:sectPr w:rsidR="006E14DB" w:rsidRPr="00E57F53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4A7"/>
    <w:rsid w:val="0003774C"/>
    <w:rsid w:val="00185BAF"/>
    <w:rsid w:val="001A01DC"/>
    <w:rsid w:val="002118F8"/>
    <w:rsid w:val="00243C24"/>
    <w:rsid w:val="00290D76"/>
    <w:rsid w:val="00320AC3"/>
    <w:rsid w:val="003428B7"/>
    <w:rsid w:val="003434A7"/>
    <w:rsid w:val="00381CDB"/>
    <w:rsid w:val="005C4490"/>
    <w:rsid w:val="00604757"/>
    <w:rsid w:val="006401C0"/>
    <w:rsid w:val="0067212C"/>
    <w:rsid w:val="00696BEA"/>
    <w:rsid w:val="006B0C6A"/>
    <w:rsid w:val="006D2DC0"/>
    <w:rsid w:val="006E14DB"/>
    <w:rsid w:val="0070397B"/>
    <w:rsid w:val="007967D8"/>
    <w:rsid w:val="007B4BF7"/>
    <w:rsid w:val="007E02A0"/>
    <w:rsid w:val="00867022"/>
    <w:rsid w:val="008D6BFB"/>
    <w:rsid w:val="009D4739"/>
    <w:rsid w:val="009E0BED"/>
    <w:rsid w:val="00A0661E"/>
    <w:rsid w:val="00A55BB7"/>
    <w:rsid w:val="00B717B7"/>
    <w:rsid w:val="00BD0ABF"/>
    <w:rsid w:val="00BD5FD6"/>
    <w:rsid w:val="00BF4C12"/>
    <w:rsid w:val="00C607D5"/>
    <w:rsid w:val="00CA1E58"/>
    <w:rsid w:val="00CA7CBB"/>
    <w:rsid w:val="00D46B3B"/>
    <w:rsid w:val="00D6428A"/>
    <w:rsid w:val="00D66C27"/>
    <w:rsid w:val="00DB0625"/>
    <w:rsid w:val="00DC29D3"/>
    <w:rsid w:val="00E57F53"/>
    <w:rsid w:val="00F15293"/>
    <w:rsid w:val="00F21BE6"/>
    <w:rsid w:val="00F9441D"/>
    <w:rsid w:val="00FC3251"/>
    <w:rsid w:val="00FF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7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F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dcterms:created xsi:type="dcterms:W3CDTF">2022-08-17T12:34:00Z</dcterms:created>
  <dcterms:modified xsi:type="dcterms:W3CDTF">2023-06-06T03:52:00Z</dcterms:modified>
</cp:coreProperties>
</file>